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1EE" w:rsidRDefault="005B21EE" w:rsidP="005B21EE">
      <w:pPr>
        <w:pStyle w:val="1"/>
        <w:jc w:val="center"/>
        <w:rPr>
          <w:bCs w:val="0"/>
          <w:sz w:val="24"/>
        </w:rPr>
      </w:pPr>
      <w:r>
        <w:rPr>
          <w:bCs w:val="0"/>
          <w:sz w:val="24"/>
        </w:rPr>
        <w:t>Призыв на военную службу.</w:t>
      </w:r>
    </w:p>
    <w:p w:rsidR="005B21EE" w:rsidRPr="005B21EE" w:rsidRDefault="005B21EE" w:rsidP="005B21EE"/>
    <w:p w:rsidR="005B21EE" w:rsidRDefault="005B21EE" w:rsidP="005B21EE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>Призыв граждан на военную службу осуществляется 2 раза в год:</w:t>
      </w:r>
    </w:p>
    <w:p w:rsidR="005B21EE" w:rsidRDefault="005B21EE" w:rsidP="005B21E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>весенний призыв — с 1 апреля по 15 июля;</w:t>
      </w:r>
    </w:p>
    <w:p w:rsidR="005B21EE" w:rsidRPr="005B21EE" w:rsidRDefault="005B21EE" w:rsidP="005B21E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 xml:space="preserve">осенний призыв — с 1 октября по 31 декабря. </w:t>
      </w:r>
    </w:p>
    <w:p w:rsidR="005B21EE" w:rsidRPr="005B21EE" w:rsidRDefault="005B21EE" w:rsidP="005B21EE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5B21EE">
        <w:rPr>
          <w:color w:val="000000"/>
          <w:szCs w:val="28"/>
        </w:rPr>
        <w:t>Призыв на военную службу организуется на основании Указов Президента Российской Федерации.</w:t>
      </w:r>
    </w:p>
    <w:p w:rsidR="005B21EE" w:rsidRDefault="005B21EE" w:rsidP="005B21E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B21EE">
        <w:rPr>
          <w:szCs w:val="28"/>
        </w:rPr>
        <w:t>Призыву на военную службу подлежат граждане мужского пола в возрасте от 18 до 27 лет, состоящие или обязанные состоять на воинском учете и не пребывающие в запасе. Решение о призыве граждан на военную службу может быть принято только после достижения ими 18-летнего возраста.</w:t>
      </w:r>
    </w:p>
    <w:p w:rsidR="005B21EE" w:rsidRDefault="005B21EE" w:rsidP="005B21E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Призыв граждан на военную службу организует глава органа местного самоуправления совместно с военным комиссаром. Осуществляет призыв призывная комиссия.</w:t>
      </w:r>
    </w:p>
    <w:p w:rsidR="005B21EE" w:rsidRDefault="005B21EE" w:rsidP="005B21E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5B21EE" w:rsidRDefault="005B21EE" w:rsidP="005B21E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2.  Право на освобождение от призыва на военную службу имеют граждане:</w:t>
      </w:r>
    </w:p>
    <w:p w:rsidR="005B21EE" w:rsidRDefault="005B21EE" w:rsidP="005B21E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а)  имеющие ученую степень кандидата наук или доктора наук;</w:t>
      </w:r>
    </w:p>
    <w:p w:rsidR="005B21EE" w:rsidRDefault="005B21EE" w:rsidP="005B21E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б) в случае гибели (смерти) отца, матери, родного брата, родной сестры в связи с исполнением ими обязанностей военной службы.</w:t>
      </w:r>
    </w:p>
    <w:p w:rsidR="0030352E" w:rsidRDefault="0030352E" w:rsidP="005B21E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30352E" w:rsidRDefault="0030352E" w:rsidP="0030352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3.  Не подлежат призыву на воен</w:t>
      </w:r>
      <w:r>
        <w:rPr>
          <w:szCs w:val="28"/>
        </w:rPr>
        <w:softHyphen/>
        <w:t>ную службу граждане:</w:t>
      </w:r>
    </w:p>
    <w:p w:rsidR="0030352E" w:rsidRDefault="0030352E" w:rsidP="0030352E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а)  отбывающие наказание в виде обязательных работ, исправитель</w:t>
      </w:r>
      <w:r>
        <w:rPr>
          <w:szCs w:val="28"/>
        </w:rPr>
        <w:softHyphen/>
        <w:t>ных работ, ограничения свободы, ареста или лишения свободы;</w:t>
      </w:r>
    </w:p>
    <w:p w:rsidR="0030352E" w:rsidRDefault="0030352E" w:rsidP="0030352E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б)    неснятую или непогашенную судимость за совершение преступления;</w:t>
      </w:r>
    </w:p>
    <w:p w:rsidR="0030352E" w:rsidRDefault="0030352E" w:rsidP="0030352E">
      <w:pPr>
        <w:pStyle w:val="a4"/>
        <w:ind w:firstLine="0"/>
      </w:pPr>
      <w:r>
        <w:t xml:space="preserve"> в)   в отношении </w:t>
      </w:r>
      <w:proofErr w:type="gramStart"/>
      <w:r>
        <w:t>которых</w:t>
      </w:r>
      <w:proofErr w:type="gramEnd"/>
      <w:r>
        <w:t xml:space="preserve"> ведется дознание либо предварительное следствие или </w:t>
      </w:r>
    </w:p>
    <w:p w:rsidR="0030352E" w:rsidRDefault="0030352E" w:rsidP="0030352E">
      <w:pPr>
        <w:pStyle w:val="a4"/>
        <w:ind w:firstLine="0"/>
      </w:pPr>
      <w:r>
        <w:t xml:space="preserve">уголовное дело в отношении </w:t>
      </w:r>
      <w:proofErr w:type="gramStart"/>
      <w:r>
        <w:t>которых</w:t>
      </w:r>
      <w:proofErr w:type="gramEnd"/>
      <w:r>
        <w:t xml:space="preserve"> дело передано в суд.</w:t>
      </w:r>
    </w:p>
    <w:p w:rsidR="0030352E" w:rsidRDefault="0030352E" w:rsidP="005B21E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5B21EE" w:rsidRDefault="005B21EE" w:rsidP="005B21E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5B21EE" w:rsidRPr="005B21EE" w:rsidRDefault="005B21EE" w:rsidP="005B21E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5B21EE" w:rsidRPr="005B21EE" w:rsidRDefault="005B21EE" w:rsidP="005B21EE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5B21EE" w:rsidRDefault="005B21EE" w:rsidP="005B21EE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696332" w:rsidRDefault="00696332"/>
    <w:sectPr w:rsidR="00696332" w:rsidSect="0069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905DF"/>
    <w:multiLevelType w:val="multilevel"/>
    <w:tmpl w:val="1098E19E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1EE"/>
    <w:rsid w:val="0030352E"/>
    <w:rsid w:val="005B21EE"/>
    <w:rsid w:val="0069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21EE"/>
    <w:pPr>
      <w:keepNext/>
      <w:shd w:val="clear" w:color="auto" w:fill="FFFFFF"/>
      <w:autoSpaceDE w:val="0"/>
      <w:autoSpaceDN w:val="0"/>
      <w:adjustRightInd w:val="0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1EE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rsid w:val="005B21EE"/>
    <w:pPr>
      <w:ind w:left="720"/>
      <w:contextualSpacing/>
    </w:pPr>
  </w:style>
  <w:style w:type="paragraph" w:styleId="a4">
    <w:name w:val="Body Text Indent"/>
    <w:basedOn w:val="a"/>
    <w:link w:val="a5"/>
    <w:rsid w:val="0030352E"/>
    <w:pPr>
      <w:shd w:val="clear" w:color="auto" w:fill="FFFFFF"/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rsid w:val="0030352E"/>
    <w:rPr>
      <w:rFonts w:ascii="Times New Roman" w:eastAsia="Times New Roman" w:hAnsi="Times New Roman" w:cs="Times New Roman"/>
      <w:sz w:val="24"/>
      <w:szCs w:val="28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Айдар</cp:lastModifiedBy>
  <cp:revision>1</cp:revision>
  <dcterms:created xsi:type="dcterms:W3CDTF">2011-01-27T16:25:00Z</dcterms:created>
  <dcterms:modified xsi:type="dcterms:W3CDTF">2011-01-27T16:36:00Z</dcterms:modified>
</cp:coreProperties>
</file>